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0639DE">
      <w:pPr>
        <w:pStyle w:val="2"/>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ind w:leftChars="0" w:right="0" w:rightChars="0"/>
        <w:jc w:val="both"/>
        <w:rPr>
          <w:rFonts w:hint="eastAsia" w:ascii="黑体" w:hAnsi="黑体" w:eastAsia="黑体" w:cs="黑体"/>
          <w:b w:val="0"/>
          <w:kern w:val="2"/>
          <w:sz w:val="32"/>
          <w:szCs w:val="32"/>
          <w:lang w:val="en-US" w:eastAsia="zh-CN" w:bidi="ar-SA"/>
        </w:rPr>
      </w:pPr>
      <w:r>
        <w:rPr>
          <w:rFonts w:hint="eastAsia" w:ascii="黑体" w:hAnsi="黑体" w:eastAsia="黑体" w:cs="黑体"/>
          <w:b w:val="0"/>
          <w:kern w:val="2"/>
          <w:sz w:val="32"/>
          <w:szCs w:val="32"/>
          <w:lang w:val="en-US" w:eastAsia="zh-CN" w:bidi="ar-SA"/>
        </w:rPr>
        <w:t>附件：</w:t>
      </w:r>
    </w:p>
    <w:p w14:paraId="355E28CD">
      <w:pPr>
        <w:pStyle w:val="2"/>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ind w:leftChars="0" w:right="0" w:rightChars="0"/>
        <w:jc w:val="center"/>
        <w:rPr>
          <w:rFonts w:hint="eastAsia" w:ascii="方正小标宋_GBK" w:hAnsi="方正小标宋_GBK" w:eastAsia="方正小标宋_GBK" w:cs="方正小标宋_GBK"/>
          <w:b w:val="0"/>
          <w:kern w:val="2"/>
          <w:sz w:val="44"/>
          <w:szCs w:val="44"/>
          <w:lang w:val="en-US" w:eastAsia="zh-CN" w:bidi="ar-SA"/>
        </w:rPr>
      </w:pPr>
      <w:r>
        <w:rPr>
          <w:rFonts w:hint="eastAsia" w:ascii="方正小标宋_GBK" w:hAnsi="方正小标宋_GBK" w:eastAsia="方正小标宋_GBK" w:cs="方正小标宋_GBK"/>
          <w:b w:val="0"/>
          <w:kern w:val="2"/>
          <w:sz w:val="44"/>
          <w:szCs w:val="44"/>
          <w:lang w:val="en-US" w:eastAsia="zh-CN" w:bidi="ar-SA"/>
        </w:rPr>
        <w:t>保密承诺书</w:t>
      </w:r>
    </w:p>
    <w:p w14:paraId="4BB81C04">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val="en-US" w:eastAsia="zh-CN"/>
        </w:rPr>
        <w:t>鉴于</w:t>
      </w:r>
      <w:r>
        <w:rPr>
          <w:rFonts w:hint="eastAsia" w:ascii="仿宋_GB2312" w:hAnsi="仿宋_GB2312" w:eastAsia="仿宋_GB2312" w:cs="仿宋_GB2312"/>
          <w:sz w:val="32"/>
          <w:szCs w:val="32"/>
          <w:highlight w:val="none"/>
          <w:u w:val="single"/>
          <w:lang w:val="en-US" w:eastAsia="zh-CN"/>
        </w:rPr>
        <w:t>福建省投资开发集团有限责任公司网站群系统信创及国密算法改造项目</w:t>
      </w:r>
      <w:r>
        <w:rPr>
          <w:rFonts w:hint="eastAsia" w:ascii="仿宋_GB2312" w:hAnsi="仿宋_GB2312" w:eastAsia="仿宋_GB2312" w:cs="仿宋_GB2312"/>
          <w:sz w:val="32"/>
          <w:szCs w:val="32"/>
          <w:highlight w:val="none"/>
          <w:lang w:val="en-US" w:eastAsia="zh-CN"/>
        </w:rPr>
        <w:t>采购</w:t>
      </w:r>
      <w:r>
        <w:rPr>
          <w:rFonts w:hint="eastAsia" w:ascii="仿宋_GB2312" w:hAnsi="仿宋_GB2312" w:eastAsia="仿宋_GB2312" w:cs="仿宋_GB2312"/>
          <w:sz w:val="32"/>
          <w:szCs w:val="32"/>
        </w:rPr>
        <w:t>过程中，涉及到</w:t>
      </w:r>
      <w:r>
        <w:rPr>
          <w:rFonts w:hint="eastAsia" w:ascii="仿宋_GB2312" w:hAnsi="仿宋_GB2312" w:eastAsia="仿宋_GB2312" w:cs="仿宋_GB2312"/>
          <w:sz w:val="32"/>
          <w:szCs w:val="32"/>
          <w:highlight w:val="none"/>
          <w:u w:val="single"/>
          <w:lang w:val="en-US" w:eastAsia="zh-CN"/>
        </w:rPr>
        <w:t>福建省投资开发集团有限责任公司</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以下简称贵公司</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保密信息</w:t>
      </w:r>
      <w:r>
        <w:rPr>
          <w:rFonts w:hint="eastAsia" w:ascii="仿宋_GB2312" w:hAnsi="仿宋_GB2312" w:eastAsia="仿宋_GB2312" w:cs="仿宋_GB2312"/>
          <w:sz w:val="32"/>
          <w:szCs w:val="32"/>
        </w:rPr>
        <w:t>，为保证</w:t>
      </w:r>
      <w:r>
        <w:rPr>
          <w:rFonts w:hint="eastAsia" w:ascii="仿宋_GB2312" w:hAnsi="仿宋_GB2312" w:eastAsia="仿宋_GB2312" w:cs="仿宋_GB2312"/>
          <w:sz w:val="32"/>
          <w:szCs w:val="32"/>
          <w:lang w:val="en-US" w:eastAsia="zh-CN"/>
        </w:rPr>
        <w:t>保密信息</w:t>
      </w:r>
      <w:r>
        <w:rPr>
          <w:rFonts w:hint="eastAsia" w:ascii="仿宋_GB2312" w:hAnsi="仿宋_GB2312" w:eastAsia="仿宋_GB2312" w:cs="仿宋_GB2312"/>
          <w:sz w:val="32"/>
          <w:szCs w:val="32"/>
        </w:rPr>
        <w:t>不致外泄，我</w:t>
      </w:r>
      <w:r>
        <w:rPr>
          <w:rFonts w:hint="eastAsia" w:ascii="仿宋_GB2312" w:hAnsi="仿宋_GB2312" w:eastAsia="仿宋_GB2312" w:cs="仿宋_GB2312"/>
          <w:sz w:val="32"/>
          <w:szCs w:val="32"/>
          <w:lang w:val="en-US" w:eastAsia="zh-CN"/>
        </w:rPr>
        <w:t>公司</w:t>
      </w:r>
      <w:r>
        <w:rPr>
          <w:rFonts w:hint="eastAsia" w:ascii="仿宋_GB2312" w:hAnsi="仿宋_GB2312" w:eastAsia="仿宋_GB2312" w:cs="仿宋_GB2312"/>
          <w:sz w:val="32"/>
          <w:szCs w:val="32"/>
        </w:rPr>
        <w:t>做出以下保密承诺：</w:t>
      </w:r>
    </w:p>
    <w:p w14:paraId="5244CCE6">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保密信息：指我公司在本项目采购过程中获得的贵公司未在公开渠道披露的信息，包含但不仅限信息载体上明确标示“密级”的材料和信息、商业秘密、技术资料等。</w:t>
      </w:r>
    </w:p>
    <w:p w14:paraId="06AFFD7E">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sz w:val="32"/>
          <w:szCs w:val="32"/>
          <w:lang w:val="en-US" w:eastAsia="zh-CN"/>
        </w:rPr>
      </w:pPr>
      <w:r>
        <w:rPr>
          <w:rFonts w:hint="default" w:ascii="仿宋_GB2312" w:hAnsi="仿宋_GB2312" w:cs="仿宋_GB2312"/>
          <w:sz w:val="32"/>
          <w:szCs w:val="32"/>
          <w:lang w:eastAsia="zh-CN"/>
        </w:rPr>
        <w:t>保密期限：本承诺书中规定的保密义务自签署之日起生效，并将持续有效至最后一项保密信息披露日止。</w:t>
      </w:r>
    </w:p>
    <w:p w14:paraId="2C3C65D6">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sz w:val="32"/>
          <w:szCs w:val="32"/>
        </w:rPr>
      </w:pPr>
      <w:r>
        <w:rPr>
          <w:rFonts w:hint="default" w:ascii="仿宋_GB2312" w:hAnsi="仿宋_GB2312" w:cs="仿宋_GB2312"/>
          <w:sz w:val="32"/>
          <w:szCs w:val="32"/>
        </w:rPr>
        <w:t>3</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val="en-US" w:eastAsia="zh-CN"/>
        </w:rPr>
        <w:t>公司</w:t>
      </w:r>
      <w:r>
        <w:rPr>
          <w:rFonts w:hint="eastAsia" w:ascii="仿宋_GB2312" w:hAnsi="仿宋_GB2312" w:eastAsia="仿宋_GB2312" w:cs="仿宋_GB2312"/>
          <w:sz w:val="32"/>
          <w:szCs w:val="32"/>
        </w:rPr>
        <w:t>获得的保密信息只用于本次</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工作，绝不用于其它用途。</w:t>
      </w:r>
    </w:p>
    <w:p w14:paraId="7ACB8B58">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sz w:val="32"/>
          <w:szCs w:val="32"/>
        </w:rPr>
      </w:pPr>
      <w:r>
        <w:rPr>
          <w:rFonts w:hint="default" w:ascii="仿宋_GB2312" w:hAnsi="仿宋_GB2312" w:cs="仿宋_GB2312"/>
          <w:sz w:val="32"/>
          <w:szCs w:val="32"/>
        </w:rPr>
        <w:t>4</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val="en-US" w:eastAsia="zh-CN"/>
        </w:rPr>
        <w:t>公司</w:t>
      </w:r>
      <w:r>
        <w:rPr>
          <w:rFonts w:hint="eastAsia" w:ascii="仿宋_GB2312" w:hAnsi="仿宋_GB2312" w:eastAsia="仿宋_GB2312" w:cs="仿宋_GB2312"/>
          <w:sz w:val="32"/>
          <w:szCs w:val="32"/>
        </w:rPr>
        <w:t>将对从贵公司处得到的信息进行保密管理，采取措施防止信息的全部或任一部分泄露给第三方。</w:t>
      </w:r>
    </w:p>
    <w:p w14:paraId="10717AF9">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sz w:val="32"/>
          <w:szCs w:val="32"/>
        </w:rPr>
      </w:pPr>
      <w:r>
        <w:rPr>
          <w:rFonts w:hint="default" w:ascii="仿宋_GB2312" w:hAnsi="仿宋_GB2312" w:cs="仿宋_GB2312"/>
          <w:sz w:val="32"/>
          <w:szCs w:val="32"/>
        </w:rPr>
        <w:t>5</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val="en-US" w:eastAsia="zh-CN"/>
        </w:rPr>
        <w:t>公司</w:t>
      </w:r>
      <w:r>
        <w:rPr>
          <w:rFonts w:hint="eastAsia" w:ascii="仿宋_GB2312" w:hAnsi="仿宋_GB2312" w:eastAsia="仿宋_GB2312" w:cs="仿宋_GB2312"/>
          <w:sz w:val="32"/>
          <w:szCs w:val="32"/>
        </w:rPr>
        <w:t>采取严格措施防止与本次</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工作无关的我</w:t>
      </w:r>
      <w:r>
        <w:rPr>
          <w:rFonts w:hint="eastAsia" w:ascii="仿宋_GB2312" w:hAnsi="仿宋_GB2312" w:eastAsia="仿宋_GB2312" w:cs="仿宋_GB2312"/>
          <w:sz w:val="32"/>
          <w:szCs w:val="32"/>
          <w:lang w:val="en-US" w:eastAsia="zh-CN"/>
        </w:rPr>
        <w:t>公司</w:t>
      </w:r>
      <w:r>
        <w:rPr>
          <w:rFonts w:hint="eastAsia" w:ascii="仿宋_GB2312" w:hAnsi="仿宋_GB2312" w:eastAsia="仿宋_GB2312" w:cs="仿宋_GB2312"/>
          <w:sz w:val="32"/>
          <w:szCs w:val="32"/>
        </w:rPr>
        <w:t>人员接触保密信息，防止其泄露信息。</w:t>
      </w:r>
    </w:p>
    <w:p w14:paraId="07B19924">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sz w:val="32"/>
          <w:szCs w:val="32"/>
        </w:rPr>
      </w:pPr>
      <w:r>
        <w:rPr>
          <w:rFonts w:hint="default" w:ascii="仿宋_GB2312" w:hAnsi="仿宋_GB2312" w:cs="仿宋_GB2312"/>
          <w:sz w:val="32"/>
          <w:szCs w:val="32"/>
        </w:rPr>
        <w:t>6</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val="en-US" w:eastAsia="zh-CN"/>
        </w:rPr>
        <w:t>公司</w:t>
      </w:r>
      <w:r>
        <w:rPr>
          <w:rFonts w:hint="eastAsia" w:ascii="仿宋_GB2312" w:hAnsi="仿宋_GB2312" w:eastAsia="仿宋_GB2312" w:cs="仿宋_GB2312"/>
          <w:sz w:val="32"/>
          <w:szCs w:val="32"/>
        </w:rPr>
        <w:t>对内部因工作原因接触到保密信息人员，进行保密教育，防止泄露信息。</w:t>
      </w:r>
    </w:p>
    <w:p w14:paraId="1B53E808">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sz w:val="32"/>
          <w:szCs w:val="32"/>
        </w:rPr>
      </w:pPr>
      <w:r>
        <w:rPr>
          <w:rFonts w:hint="default" w:ascii="仿宋_GB2312" w:hAnsi="仿宋_GB2312" w:cs="仿宋_GB2312"/>
          <w:sz w:val="32"/>
          <w:szCs w:val="32"/>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本次采购工作结束后，我公司将根据贵公司要求销毁或退还获取的保密信息。</w:t>
      </w:r>
      <w:r>
        <w:rPr>
          <w:rFonts w:hint="eastAsia" w:ascii="仿宋_GB2312" w:hAnsi="仿宋_GB2312" w:eastAsia="仿宋_GB2312" w:cs="仿宋_GB2312"/>
          <w:sz w:val="32"/>
          <w:szCs w:val="32"/>
        </w:rPr>
        <w:t>如发生泄密，我</w:t>
      </w:r>
      <w:r>
        <w:rPr>
          <w:rFonts w:hint="eastAsia" w:ascii="仿宋_GB2312" w:hAnsi="仿宋_GB2312" w:eastAsia="仿宋_GB2312" w:cs="仿宋_GB2312"/>
          <w:sz w:val="32"/>
          <w:szCs w:val="32"/>
          <w:lang w:val="en-US" w:eastAsia="zh-CN"/>
        </w:rPr>
        <w:t>公司</w:t>
      </w:r>
      <w:r>
        <w:rPr>
          <w:rFonts w:hint="eastAsia" w:ascii="仿宋_GB2312" w:hAnsi="仿宋_GB2312" w:eastAsia="仿宋_GB2312" w:cs="仿宋_GB2312"/>
          <w:sz w:val="32"/>
          <w:szCs w:val="32"/>
        </w:rPr>
        <w:t>承担一切相关责任。</w:t>
      </w:r>
    </w:p>
    <w:p w14:paraId="36460784">
      <w:pPr>
        <w:keepNext w:val="0"/>
        <w:keepLines w:val="0"/>
        <w:pageBreakBefore w:val="0"/>
        <w:widowControl w:val="0"/>
        <w:kinsoku/>
        <w:wordWrap/>
        <w:overflowPunct/>
        <w:topLinePunct w:val="0"/>
        <w:autoSpaceDE/>
        <w:autoSpaceDN/>
        <w:bidi w:val="0"/>
        <w:adjustRightInd/>
        <w:snapToGrid/>
        <w:spacing w:line="520" w:lineRule="exact"/>
        <w:ind w:firstLine="2560" w:firstLineChars="8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(盖章)：</w:t>
      </w:r>
    </w:p>
    <w:p w14:paraId="1EDD580F">
      <w:pPr>
        <w:keepNext w:val="0"/>
        <w:keepLines w:val="0"/>
        <w:pageBreakBefore w:val="0"/>
        <w:widowControl w:val="0"/>
        <w:kinsoku/>
        <w:wordWrap/>
        <w:overflowPunct/>
        <w:topLinePunct w:val="0"/>
        <w:autoSpaceDE/>
        <w:autoSpaceDN/>
        <w:bidi w:val="0"/>
        <w:adjustRightInd/>
        <w:snapToGrid/>
        <w:spacing w:line="520" w:lineRule="exact"/>
        <w:ind w:left="0" w:leftChars="0" w:firstLine="2560" w:firstLineChars="8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法定代表人或委托代理人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签字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241B9CBD">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23E7F">
    <w:pPr>
      <w:pStyle w:val="4"/>
      <w:framePr w:wrap="around" w:vAnchor="text" w:hAnchor="margin" w:xAlign="right" w:y="1"/>
      <w:rPr>
        <w:rStyle w:val="8"/>
      </w:rPr>
    </w:pPr>
    <w:r>
      <w:fldChar w:fldCharType="begin"/>
    </w:r>
    <w:r>
      <w:rPr>
        <w:rStyle w:val="8"/>
      </w:rPr>
      <w:instrText xml:space="preserve">PAGE  </w:instrText>
    </w:r>
    <w:r>
      <w:fldChar w:fldCharType="separate"/>
    </w:r>
    <w:r>
      <w:rPr>
        <w:rStyle w:val="8"/>
      </w:rPr>
      <w:t>2</w:t>
    </w:r>
    <w:r>
      <w:fldChar w:fldCharType="end"/>
    </w:r>
  </w:p>
  <w:p w14:paraId="26019503">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DEC4C">
    <w:pPr>
      <w:pStyle w:val="5"/>
      <w:pBdr>
        <w:bottom w:val="none" w:color="auto" w:sz="0" w:space="0"/>
      </w:pBdr>
    </w:pPr>
    <w:r>
      <w:rPr>
        <w:sz w:val="18"/>
      </w:rPr>
      <w:pict>
        <v:shape id="PowerPlusWaterMarkObject392251" o:spid="_x0000_s4097" o:spt="136" type="#_x0000_t136" style="position:absolute;left:0pt;height:30.2pt;width:453.05pt;mso-position-horizontal:center;mso-position-horizontal-relative:margin;mso-position-vertical:center;mso-position-vertical-relative:margin;rotation:-2949120f;z-index:-251657216;mso-width-relative:page;mso-height-relative:page;" fillcolor="#D3D3D3" filled="t" stroked="f" coordsize="21600,21600" adj="10800">
          <v:path/>
          <v:fill on="t" opacity="13107f" focussize="0,0"/>
          <v:stroke on="f"/>
          <v:imagedata o:title=""/>
          <o:lock v:ext="edit" aspectratio="t"/>
          <v:textpath on="t" fitshape="t" fitpath="t" trim="t" xscale="f" string="福建省投资开发集团有限责任公司" style="font-family:汉仪旗黑KW 55S;font-size:30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3678C0"/>
    <w:multiLevelType w:val="singleLevel"/>
    <w:tmpl w:val="DF3678C0"/>
    <w:lvl w:ilvl="0" w:tentative="0">
      <w:start w:val="1"/>
      <w:numFmt w:val="decimal"/>
      <w:lvlText w:val="%1."/>
      <w:lvlJc w:val="left"/>
      <w:pPr>
        <w:tabs>
          <w:tab w:val="left" w:pos="312"/>
        </w:tabs>
      </w:pPr>
    </w:lvl>
  </w:abstractNum>
  <w:abstractNum w:abstractNumId="1">
    <w:nsid w:val="1DAB565E"/>
    <w:multiLevelType w:val="multilevel"/>
    <w:tmpl w:val="1DAB565E"/>
    <w:lvl w:ilvl="0" w:tentative="0">
      <w:start w:val="1"/>
      <w:numFmt w:val="japaneseCounting"/>
      <w:lvlText w:val="%1、"/>
      <w:lvlJc w:val="left"/>
      <w:pPr>
        <w:tabs>
          <w:tab w:val="left" w:pos="960"/>
        </w:tabs>
        <w:ind w:left="960" w:hanging="480"/>
      </w:pPr>
      <w:rPr>
        <w:rFonts w:hint="eastAsia"/>
      </w:rPr>
    </w:lvl>
    <w:lvl w:ilvl="1" w:tentative="0">
      <w:start w:val="5"/>
      <w:numFmt w:val="bullet"/>
      <w:pStyle w:val="2"/>
      <w:lvlText w:val=""/>
      <w:lvlJc w:val="left"/>
      <w:pPr>
        <w:tabs>
          <w:tab w:val="left" w:pos="2204"/>
        </w:tabs>
        <w:ind w:left="2204" w:hanging="360"/>
      </w:pPr>
      <w:rPr>
        <w:rFonts w:hint="default" w:ascii="Wingdings" w:hAnsi="Wingdings" w:eastAsia="宋体" w:cs="Times New Roman"/>
        <w:color w:val="auto"/>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4"/>
      <w:numFmt w:val="decimal"/>
      <w:lvlText w:val="%7）"/>
      <w:lvlJc w:val="left"/>
      <w:pPr>
        <w:ind w:left="3360" w:hanging="360"/>
      </w:pPr>
      <w:rPr>
        <w:rFonts w:hint="default"/>
      </w:r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4D6385"/>
    <w:rsid w:val="2DD71D53"/>
    <w:rsid w:val="404D6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paragraph" w:styleId="2">
    <w:name w:val="heading 2"/>
    <w:basedOn w:val="1"/>
    <w:next w:val="3"/>
    <w:qFormat/>
    <w:uiPriority w:val="0"/>
    <w:pPr>
      <w:keepNext/>
      <w:keepLines/>
      <w:widowControl/>
      <w:numPr>
        <w:ilvl w:val="1"/>
        <w:numId w:val="1"/>
      </w:numPr>
      <w:spacing w:before="260" w:after="260"/>
      <w:jc w:val="left"/>
      <w:outlineLvl w:val="1"/>
    </w:pPr>
    <w:rPr>
      <w:rFonts w:ascii="宋体" w:eastAsia="宋体"/>
      <w:b/>
      <w:kern w:val="0"/>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rFonts w:ascii="Calibri" w:hAnsi="Calibri" w:eastAsia="宋体" w:cs="Times New Roman"/>
      <w:sz w:val="21"/>
      <w:szCs w:val="2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2024-12-13T01:48:00Z</dcterms:created>
  <dc:creator>王家林</dc:creator>
  <cp:lastModifiedBy>王家林</cp:lastModifiedBy>
  <dcterms:modified xsi:type="dcterms:W3CDTF">2024-12-13T01:54:20Z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E2EA3813BBF3414CA0EFB72F100831B2_11</vt:lpwstr>
  </property>
</Properties>
</file>